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E9" w:rsidRPr="00B531DB" w:rsidRDefault="00D23BE9" w:rsidP="00D23BE9">
      <w:pPr>
        <w:spacing w:after="0" w:line="240" w:lineRule="auto"/>
        <w:jc w:val="right"/>
        <w:rPr>
          <w:rFonts w:ascii="Sylfaen" w:hAnsi="Sylfaen" w:cs="Sylfaen"/>
          <w:b/>
          <w:i/>
          <w:noProof/>
          <w:sz w:val="20"/>
          <w:szCs w:val="20"/>
          <w:u w:val="single"/>
          <w:lang w:val="ka-GE"/>
        </w:rPr>
      </w:pPr>
      <w:r w:rsidRPr="00B531DB">
        <w:rPr>
          <w:rFonts w:ascii="Sylfaen" w:hAnsi="Sylfaen" w:cs="Sylfaen"/>
          <w:b/>
          <w:i/>
          <w:noProof/>
          <w:sz w:val="20"/>
          <w:szCs w:val="20"/>
          <w:u w:val="single"/>
          <w:lang w:val="ka-GE"/>
        </w:rPr>
        <w:t>პროექტი</w:t>
      </w:r>
    </w:p>
    <w:p w:rsidR="00D23BE9" w:rsidRDefault="00D23BE9" w:rsidP="00D23BE9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</w:p>
    <w:p w:rsidR="00D23BE9" w:rsidRDefault="00D23BE9" w:rsidP="00D23BE9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საქართველოს იუსტიციის უმაღლესი საბჭოს</w:t>
      </w:r>
    </w:p>
    <w:p w:rsidR="00D23BE9" w:rsidRPr="00B531DB" w:rsidRDefault="00D23BE9" w:rsidP="00D23BE9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დადგენილება</w:t>
      </w:r>
    </w:p>
    <w:p w:rsidR="00C77622" w:rsidRDefault="00C77622" w:rsidP="0010126F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</w:p>
    <w:p w:rsidR="0010126F" w:rsidRDefault="00D23BE9" w:rsidP="00043E47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 w:rsidRPr="00D23BE9">
        <w:rPr>
          <w:rFonts w:ascii="Sylfaen" w:hAnsi="Sylfaen" w:cs="Sylfaen"/>
          <w:b/>
          <w:noProof/>
          <w:lang w:val="ka-GE"/>
        </w:rPr>
        <w:t>„თბილისის საქალაქო სასამართლოს სამოქალაქო საქმეთა, ადმინისტრაციულ საქმეთა, სისხლის სამართლის საქმეთა და საგამოძიებო და წინასასამართლო სხდომის კოლეგიებში მოსამართლეთა ვიწრო სპეციალიზაციის განსაზღვრის შესახებ“</w:t>
      </w:r>
      <w:r>
        <w:rPr>
          <w:rFonts w:ascii="Sylfaen" w:hAnsi="Sylfaen" w:cs="Sylfaen"/>
          <w:b/>
          <w:noProof/>
          <w:lang w:val="ka-GE"/>
        </w:rPr>
        <w:t xml:space="preserve"> </w:t>
      </w:r>
      <w:r w:rsidR="0010126F" w:rsidRPr="003A033A">
        <w:rPr>
          <w:rFonts w:ascii="Sylfaen" w:hAnsi="Sylfaen" w:cs="Sylfaen"/>
          <w:b/>
          <w:noProof/>
        </w:rPr>
        <w:t>საქართველოს</w:t>
      </w:r>
      <w:r w:rsidR="0010126F" w:rsidRPr="003A033A">
        <w:rPr>
          <w:rFonts w:ascii="Sylfaen" w:hAnsi="Sylfaen"/>
          <w:b/>
          <w:noProof/>
        </w:rPr>
        <w:t xml:space="preserve"> </w:t>
      </w:r>
      <w:r w:rsidR="0010126F" w:rsidRPr="003A033A">
        <w:rPr>
          <w:rFonts w:ascii="Sylfaen" w:hAnsi="Sylfaen" w:cs="Sylfaen"/>
          <w:b/>
          <w:noProof/>
        </w:rPr>
        <w:t>იუსტიციის</w:t>
      </w:r>
      <w:r w:rsidR="0010126F" w:rsidRPr="003A033A">
        <w:rPr>
          <w:rFonts w:ascii="Sylfaen" w:hAnsi="Sylfaen"/>
          <w:b/>
          <w:noProof/>
        </w:rPr>
        <w:t xml:space="preserve"> </w:t>
      </w:r>
      <w:r w:rsidR="0010126F" w:rsidRPr="003A033A">
        <w:rPr>
          <w:rFonts w:ascii="Sylfaen" w:hAnsi="Sylfaen" w:cs="Sylfaen"/>
          <w:b/>
          <w:noProof/>
        </w:rPr>
        <w:t>უმაღლესი</w:t>
      </w:r>
      <w:r w:rsidR="0010126F" w:rsidRPr="003A033A">
        <w:rPr>
          <w:rFonts w:ascii="Sylfaen" w:hAnsi="Sylfaen"/>
          <w:b/>
          <w:noProof/>
        </w:rPr>
        <w:t xml:space="preserve"> </w:t>
      </w:r>
      <w:r w:rsidR="0010126F" w:rsidRPr="003A033A">
        <w:rPr>
          <w:rFonts w:ascii="Sylfaen" w:hAnsi="Sylfaen" w:cs="Sylfaen"/>
          <w:b/>
          <w:noProof/>
        </w:rPr>
        <w:t>საბჭოს 20</w:t>
      </w:r>
      <w:r w:rsidR="00E23BF7">
        <w:rPr>
          <w:rFonts w:ascii="Sylfaen" w:hAnsi="Sylfaen" w:cs="Sylfaen"/>
          <w:b/>
          <w:noProof/>
          <w:lang w:val="ka-GE"/>
        </w:rPr>
        <w:t>20 წლის 1</w:t>
      </w:r>
      <w:r w:rsidR="0024441C">
        <w:rPr>
          <w:rFonts w:ascii="Sylfaen" w:hAnsi="Sylfaen" w:cs="Sylfaen"/>
          <w:b/>
          <w:noProof/>
          <w:lang w:val="ka-GE"/>
        </w:rPr>
        <w:t xml:space="preserve">1 აგვისტოს </w:t>
      </w:r>
      <w:r w:rsidR="0010126F" w:rsidRPr="003A033A">
        <w:rPr>
          <w:rFonts w:ascii="Sylfaen" w:hAnsi="Sylfaen" w:cs="Sylfaen"/>
          <w:b/>
          <w:noProof/>
          <w:lang w:val="en-GB"/>
        </w:rPr>
        <w:t>№</w:t>
      </w:r>
      <w:r w:rsidR="0024441C">
        <w:rPr>
          <w:rFonts w:ascii="Sylfaen" w:hAnsi="Sylfaen" w:cs="Sylfaen"/>
          <w:b/>
          <w:noProof/>
          <w:lang w:val="ka-GE"/>
        </w:rPr>
        <w:t>9</w:t>
      </w:r>
      <w:r w:rsidR="00E23BF7">
        <w:rPr>
          <w:rFonts w:ascii="Sylfaen" w:hAnsi="Sylfaen" w:cs="Sylfaen"/>
          <w:b/>
          <w:noProof/>
          <w:lang w:val="ka-GE"/>
        </w:rPr>
        <w:t xml:space="preserve"> დადგენილებაში </w:t>
      </w:r>
      <w:r w:rsidR="0010126F" w:rsidRPr="003A033A">
        <w:rPr>
          <w:rFonts w:ascii="Sylfaen" w:hAnsi="Sylfaen" w:cs="Sylfaen"/>
          <w:b/>
          <w:noProof/>
        </w:rPr>
        <w:t>ცვლილების</w:t>
      </w:r>
      <w:r w:rsidR="0010126F" w:rsidRPr="003A033A">
        <w:rPr>
          <w:rFonts w:ascii="Sylfaen" w:hAnsi="Sylfaen"/>
          <w:b/>
          <w:noProof/>
        </w:rPr>
        <w:t xml:space="preserve"> </w:t>
      </w:r>
      <w:r w:rsidR="0010126F" w:rsidRPr="003A033A">
        <w:rPr>
          <w:rFonts w:ascii="Sylfaen" w:hAnsi="Sylfaen" w:cs="Sylfaen"/>
          <w:b/>
          <w:noProof/>
        </w:rPr>
        <w:t>შეტანის</w:t>
      </w:r>
      <w:r w:rsidR="0010126F" w:rsidRPr="003A033A">
        <w:rPr>
          <w:rFonts w:ascii="Sylfaen" w:hAnsi="Sylfaen"/>
          <w:b/>
          <w:noProof/>
        </w:rPr>
        <w:t xml:space="preserve"> </w:t>
      </w:r>
      <w:r w:rsidR="0010126F" w:rsidRPr="003A033A">
        <w:rPr>
          <w:rFonts w:ascii="Sylfaen" w:hAnsi="Sylfaen" w:cs="Sylfaen"/>
          <w:b/>
          <w:noProof/>
        </w:rPr>
        <w:t>თაობაზე</w:t>
      </w:r>
    </w:p>
    <w:p w:rsidR="00AF31C1" w:rsidRDefault="00AF31C1" w:rsidP="0010126F">
      <w:pPr>
        <w:spacing w:after="0" w:line="240" w:lineRule="auto"/>
        <w:jc w:val="center"/>
        <w:rPr>
          <w:rFonts w:ascii="Sylfaen" w:hAnsi="Sylfaen"/>
          <w:b/>
          <w:noProof/>
          <w:lang w:val="ka-GE"/>
        </w:rPr>
      </w:pPr>
    </w:p>
    <w:p w:rsidR="007F7CC9" w:rsidRDefault="007F7CC9" w:rsidP="0010126F">
      <w:pPr>
        <w:spacing w:after="0" w:line="240" w:lineRule="auto"/>
        <w:jc w:val="center"/>
        <w:rPr>
          <w:rFonts w:ascii="Sylfaen" w:hAnsi="Sylfaen"/>
          <w:b/>
          <w:noProof/>
          <w:lang w:val="ka-GE"/>
        </w:rPr>
      </w:pPr>
    </w:p>
    <w:p w:rsidR="007F7CC9" w:rsidRDefault="007F7CC9" w:rsidP="007F7CC9">
      <w:pPr>
        <w:spacing w:after="0" w:line="240" w:lineRule="auto"/>
        <w:ind w:firstLine="720"/>
        <w:jc w:val="both"/>
        <w:rPr>
          <w:rFonts w:ascii="Sylfaen" w:hAnsi="Sylfaen"/>
        </w:rPr>
      </w:pPr>
      <w:r w:rsidRPr="007F7CC9">
        <w:rPr>
          <w:rFonts w:ascii="Sylfaen" w:hAnsi="Sylfaen"/>
          <w:b/>
        </w:rPr>
        <w:t>მუხლი 1.</w:t>
      </w:r>
      <w:r w:rsidRPr="007F7CC9">
        <w:rPr>
          <w:rFonts w:ascii="Sylfaen" w:hAnsi="Sylfaen"/>
        </w:rPr>
        <w:t xml:space="preserve"> </w:t>
      </w:r>
    </w:p>
    <w:p w:rsidR="00250DDF" w:rsidRDefault="007F7CC9" w:rsidP="0024441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7F7CC9">
        <w:rPr>
          <w:rFonts w:ascii="Sylfaen" w:hAnsi="Sylfaen"/>
        </w:rPr>
        <w:t>„ნორმატიული აქტების შესახებ“ საქართველოს ორგანული კანონის მე-20 მუხლის მე-4 პუნქტის შესაბამისად</w:t>
      </w:r>
      <w:r w:rsidR="0024441C">
        <w:rPr>
          <w:rFonts w:ascii="Sylfaen" w:hAnsi="Sylfaen"/>
        </w:rPr>
        <w:t xml:space="preserve">, </w:t>
      </w:r>
      <w:r w:rsidR="0024441C" w:rsidRPr="0024441C">
        <w:rPr>
          <w:rFonts w:ascii="Sylfaen" w:hAnsi="Sylfaen" w:cs="Sylfaen"/>
          <w:noProof/>
          <w:lang w:val="ka-GE"/>
        </w:rPr>
        <w:t>„თბილისის საქალაქო სასამართლოს სამოქალაქო საქმეთა, ადმინისტრაციულ საქმეთა</w:t>
      </w:r>
      <w:r w:rsidR="00D23BE9">
        <w:rPr>
          <w:rFonts w:ascii="Sylfaen" w:hAnsi="Sylfaen" w:cs="Sylfaen"/>
          <w:noProof/>
          <w:lang w:val="ka-GE"/>
        </w:rPr>
        <w:t xml:space="preserve">, </w:t>
      </w:r>
      <w:r w:rsidR="0024441C" w:rsidRPr="0024441C">
        <w:rPr>
          <w:rFonts w:ascii="Sylfaen" w:hAnsi="Sylfaen" w:cs="Sylfaen"/>
          <w:noProof/>
          <w:lang w:val="ka-GE"/>
        </w:rPr>
        <w:t>სისხლის სამართლის საქმეთა</w:t>
      </w:r>
      <w:r w:rsidR="00D23BE9">
        <w:rPr>
          <w:rFonts w:ascii="Sylfaen" w:hAnsi="Sylfaen" w:cs="Sylfaen"/>
          <w:noProof/>
          <w:lang w:val="ka-GE"/>
        </w:rPr>
        <w:t xml:space="preserve"> და </w:t>
      </w:r>
      <w:r w:rsidR="0024441C" w:rsidRPr="0024441C">
        <w:rPr>
          <w:rFonts w:ascii="Sylfaen" w:hAnsi="Sylfaen" w:cs="Sylfaen"/>
          <w:noProof/>
          <w:lang w:val="ka-GE"/>
        </w:rPr>
        <w:t>საგამოძიებო</w:t>
      </w:r>
      <w:r w:rsidR="00D23BE9">
        <w:rPr>
          <w:rFonts w:ascii="Sylfaen" w:hAnsi="Sylfaen" w:cs="Sylfaen"/>
          <w:noProof/>
          <w:lang w:val="ka-GE"/>
        </w:rPr>
        <w:t xml:space="preserve"> და </w:t>
      </w:r>
      <w:r w:rsidR="0024441C" w:rsidRPr="0024441C">
        <w:rPr>
          <w:rFonts w:ascii="Sylfaen" w:hAnsi="Sylfaen" w:cs="Sylfaen"/>
          <w:noProof/>
          <w:lang w:val="ka-GE"/>
        </w:rPr>
        <w:t>წინასასამართლო სხდომის</w:t>
      </w:r>
      <w:r w:rsidR="00D23BE9">
        <w:rPr>
          <w:rFonts w:ascii="Sylfaen" w:hAnsi="Sylfaen" w:cs="Sylfaen"/>
          <w:noProof/>
          <w:lang w:val="ka-GE"/>
        </w:rPr>
        <w:t xml:space="preserve"> </w:t>
      </w:r>
      <w:r w:rsidR="0024441C" w:rsidRPr="0024441C">
        <w:rPr>
          <w:rFonts w:ascii="Sylfaen" w:hAnsi="Sylfaen" w:cs="Sylfaen"/>
          <w:noProof/>
          <w:lang w:val="ka-GE"/>
        </w:rPr>
        <w:t xml:space="preserve">კოლეგიებში მოსამართლეთა ვიწრო სპეციალიზაციის განსაზღვრის შესახებ“ </w:t>
      </w:r>
      <w:r w:rsidR="0024441C" w:rsidRPr="0024441C">
        <w:rPr>
          <w:rFonts w:ascii="Sylfaen" w:hAnsi="Sylfaen" w:cs="Sylfaen"/>
          <w:noProof/>
        </w:rPr>
        <w:t>საქართველოს</w:t>
      </w:r>
      <w:r w:rsidR="0024441C" w:rsidRPr="0024441C">
        <w:rPr>
          <w:rFonts w:ascii="Sylfaen" w:hAnsi="Sylfaen"/>
          <w:noProof/>
        </w:rPr>
        <w:t xml:space="preserve"> </w:t>
      </w:r>
      <w:r w:rsidR="0024441C" w:rsidRPr="0024441C">
        <w:rPr>
          <w:rFonts w:ascii="Sylfaen" w:hAnsi="Sylfaen" w:cs="Sylfaen"/>
          <w:noProof/>
        </w:rPr>
        <w:t>იუსტიციის</w:t>
      </w:r>
      <w:r w:rsidR="0024441C" w:rsidRPr="0024441C">
        <w:rPr>
          <w:rFonts w:ascii="Sylfaen" w:hAnsi="Sylfaen"/>
          <w:noProof/>
        </w:rPr>
        <w:t xml:space="preserve"> </w:t>
      </w:r>
      <w:r w:rsidR="0024441C" w:rsidRPr="0024441C">
        <w:rPr>
          <w:rFonts w:ascii="Sylfaen" w:hAnsi="Sylfaen" w:cs="Sylfaen"/>
          <w:noProof/>
        </w:rPr>
        <w:t>უმაღლესი</w:t>
      </w:r>
      <w:r w:rsidR="0024441C" w:rsidRPr="0024441C">
        <w:rPr>
          <w:rFonts w:ascii="Sylfaen" w:hAnsi="Sylfaen"/>
          <w:noProof/>
        </w:rPr>
        <w:t xml:space="preserve"> </w:t>
      </w:r>
      <w:r w:rsidR="0024441C" w:rsidRPr="0024441C">
        <w:rPr>
          <w:rFonts w:ascii="Sylfaen" w:hAnsi="Sylfaen" w:cs="Sylfaen"/>
          <w:noProof/>
        </w:rPr>
        <w:t>საბჭოს 20</w:t>
      </w:r>
      <w:r w:rsidR="0024441C" w:rsidRPr="0024441C">
        <w:rPr>
          <w:rFonts w:ascii="Sylfaen" w:hAnsi="Sylfaen" w:cs="Sylfaen"/>
          <w:noProof/>
          <w:lang w:val="ka-GE"/>
        </w:rPr>
        <w:t xml:space="preserve">20 წლის 11 აგვისტოს </w:t>
      </w:r>
      <w:r w:rsidR="0024441C" w:rsidRPr="0024441C">
        <w:rPr>
          <w:rFonts w:ascii="Sylfaen" w:hAnsi="Sylfaen" w:cs="Sylfaen"/>
          <w:noProof/>
          <w:lang w:val="en-GB"/>
        </w:rPr>
        <w:t>№</w:t>
      </w:r>
      <w:r w:rsidR="0024441C" w:rsidRPr="0024441C">
        <w:rPr>
          <w:rFonts w:ascii="Sylfaen" w:hAnsi="Sylfaen" w:cs="Sylfaen"/>
          <w:noProof/>
          <w:lang w:val="ka-GE"/>
        </w:rPr>
        <w:t>9 დადგენილებაში</w:t>
      </w:r>
      <w:r w:rsidR="0024441C">
        <w:rPr>
          <w:rFonts w:ascii="Sylfaen" w:hAnsi="Sylfaen" w:cs="Sylfaen"/>
          <w:noProof/>
          <w:lang w:val="ka-GE"/>
        </w:rPr>
        <w:t xml:space="preserve"> </w:t>
      </w:r>
      <w:r w:rsidRPr="007F7CC9">
        <w:rPr>
          <w:rFonts w:ascii="Sylfaen" w:hAnsi="Sylfaen"/>
        </w:rPr>
        <w:t xml:space="preserve">(www.matsne.gov.ge, </w:t>
      </w:r>
      <w:r w:rsidR="00C2187D">
        <w:rPr>
          <w:rFonts w:ascii="Sylfaen" w:hAnsi="Sylfaen"/>
          <w:lang w:val="ka-GE"/>
        </w:rPr>
        <w:t>18</w:t>
      </w:r>
      <w:r w:rsidRPr="007F7CC9">
        <w:rPr>
          <w:rFonts w:ascii="Sylfaen" w:hAnsi="Sylfaen"/>
        </w:rPr>
        <w:t>/0</w:t>
      </w:r>
      <w:r w:rsidR="0024441C">
        <w:rPr>
          <w:rFonts w:ascii="Sylfaen" w:hAnsi="Sylfaen"/>
          <w:lang w:val="ka-GE"/>
        </w:rPr>
        <w:t>8</w:t>
      </w:r>
      <w:r w:rsidRPr="007F7CC9">
        <w:rPr>
          <w:rFonts w:ascii="Sylfaen" w:hAnsi="Sylfaen"/>
        </w:rPr>
        <w:t>/2020, სარეგისტრაციო კოდი</w:t>
      </w:r>
      <w:r w:rsidR="0024441C">
        <w:rPr>
          <w:rFonts w:ascii="Sylfaen" w:hAnsi="Sylfaen"/>
        </w:rPr>
        <w:t>: 010210060.74.086.016009</w:t>
      </w:r>
      <w:r w:rsidRPr="007F7CC9">
        <w:rPr>
          <w:rFonts w:ascii="Sylfaen" w:hAnsi="Sylfaen"/>
        </w:rPr>
        <w:t xml:space="preserve">) შეტანილ იქნეს </w:t>
      </w:r>
      <w:r w:rsidR="0024441C">
        <w:rPr>
          <w:rFonts w:ascii="Sylfaen" w:hAnsi="Sylfaen"/>
          <w:lang w:val="ka-GE"/>
        </w:rPr>
        <w:t>შემდეგი ცვლილება</w:t>
      </w:r>
      <w:r w:rsidR="00250DDF" w:rsidRPr="003A033A">
        <w:rPr>
          <w:rFonts w:ascii="Sylfaen" w:hAnsi="Sylfaen"/>
          <w:noProof/>
          <w:lang w:val="ka-GE"/>
        </w:rPr>
        <w:t>:</w:t>
      </w:r>
    </w:p>
    <w:p w:rsidR="0024441C" w:rsidRDefault="0024441C" w:rsidP="0024441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24441C" w:rsidRDefault="0024441C" w:rsidP="0024441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ა) დადგენილების სათაური ჩამოყალიბდეს შემდეგი რედაქციით:</w:t>
      </w:r>
    </w:p>
    <w:p w:rsidR="00043E47" w:rsidRDefault="00D23BE9" w:rsidP="0024441C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043E47">
        <w:rPr>
          <w:rFonts w:ascii="Sylfaen" w:hAnsi="Sylfaen" w:cs="Sylfaen"/>
          <w:noProof/>
          <w:lang w:val="ka-GE"/>
        </w:rPr>
        <w:t>„თბილისის საქალაქო სასამართლოს სამოქალაქო საქმეთა, ადმინისტრაციულ საქმეთა და სისხლის სამართლის საქმეთა საგამოძიებო, წინასასამართლო სხდომისა და არსებითი განხილვის კოლეგიებში მოსამართლეთა ვიწრო სპეციალიზაციის განსაზღვრის შესახებ“</w:t>
      </w:r>
      <w:r w:rsidR="00043E47">
        <w:rPr>
          <w:rFonts w:ascii="Sylfaen" w:hAnsi="Sylfaen" w:cs="Sylfaen"/>
          <w:noProof/>
          <w:lang w:val="ka-GE"/>
        </w:rPr>
        <w:t>;</w:t>
      </w:r>
    </w:p>
    <w:p w:rsidR="00E13F73" w:rsidRPr="00043E47" w:rsidRDefault="00D23BE9" w:rsidP="0024441C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043E47">
        <w:rPr>
          <w:rFonts w:ascii="Sylfaen" w:hAnsi="Sylfaen" w:cs="Sylfaen"/>
          <w:noProof/>
          <w:lang w:val="ka-GE"/>
        </w:rPr>
        <w:t xml:space="preserve"> </w:t>
      </w:r>
    </w:p>
    <w:p w:rsidR="00B553EC" w:rsidRDefault="00E13F73" w:rsidP="00E13F73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ბ) პირველი მუხლის პირველი პუნქტის</w:t>
      </w:r>
      <w:r w:rsidR="00B553EC">
        <w:rPr>
          <w:rFonts w:ascii="Sylfaen" w:hAnsi="Sylfaen" w:cs="Sylfaen"/>
          <w:noProof/>
          <w:lang w:val="ka-GE"/>
        </w:rPr>
        <w:t>:</w:t>
      </w:r>
    </w:p>
    <w:p w:rsidR="00E13F73" w:rsidRDefault="00B553EC" w:rsidP="00E13F73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ბ.ა) </w:t>
      </w:r>
      <w:r w:rsidR="00E13F73">
        <w:rPr>
          <w:rFonts w:ascii="Sylfaen" w:hAnsi="Sylfaen" w:cs="Sylfaen"/>
          <w:noProof/>
          <w:lang w:val="ka-GE"/>
        </w:rPr>
        <w:t>„გ“ ქვეპუნქტი ჩამოყალიბდეს შემდეგი რედაქციით:</w:t>
      </w:r>
    </w:p>
    <w:p w:rsidR="00E13F73" w:rsidRDefault="00E13F73" w:rsidP="00E13F73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„გ) განხორციელდეს მოსამართლეთა ვიწრო სპეციალიზაცია სისხლის სამართლის საქმეთა </w:t>
      </w:r>
      <w:r w:rsidR="00043E47">
        <w:rPr>
          <w:rFonts w:ascii="Sylfaen" w:hAnsi="Sylfaen" w:cs="Sylfaen"/>
          <w:noProof/>
          <w:lang w:val="ka-GE"/>
        </w:rPr>
        <w:t xml:space="preserve">საგამოძიებო, </w:t>
      </w:r>
      <w:r w:rsidR="00043E47" w:rsidRPr="00043E47">
        <w:rPr>
          <w:rFonts w:ascii="Sylfaen" w:hAnsi="Sylfaen" w:cs="Sylfaen"/>
          <w:noProof/>
          <w:lang w:val="ka-GE"/>
        </w:rPr>
        <w:t>წინასასამართლო სხდომისა და არსებითი განხილვის კოლეგი</w:t>
      </w:r>
      <w:r>
        <w:rPr>
          <w:rFonts w:ascii="Sylfaen" w:hAnsi="Sylfaen" w:cs="Sylfaen"/>
          <w:noProof/>
          <w:lang w:val="ka-GE"/>
        </w:rPr>
        <w:t xml:space="preserve">აში სისხლის </w:t>
      </w:r>
      <w:r w:rsidRPr="000C4E2E">
        <w:rPr>
          <w:rFonts w:ascii="Sylfaen" w:hAnsi="Sylfaen" w:cs="Sylfaen"/>
          <w:noProof/>
          <w:lang w:val="ka-GE"/>
        </w:rPr>
        <w:t>სამართლის საქმეთა შემდეგი კატეგორიების</w:t>
      </w:r>
      <w:r w:rsidR="000C4E2E">
        <w:rPr>
          <w:rFonts w:ascii="Sylfaen" w:hAnsi="Sylfaen" w:cs="Sylfaen"/>
          <w:noProof/>
          <w:lang w:val="ka-GE"/>
        </w:rPr>
        <w:t xml:space="preserve">ა და სისხლის სამართლის პროცესის შემდეგი ეტაპების </w:t>
      </w:r>
      <w:r w:rsidRPr="000C4E2E">
        <w:rPr>
          <w:rFonts w:ascii="Sylfaen" w:hAnsi="Sylfaen" w:cs="Sylfaen"/>
          <w:noProof/>
          <w:lang w:val="ka-GE"/>
        </w:rPr>
        <w:t xml:space="preserve"> მიხედვით:</w:t>
      </w:r>
      <w:r>
        <w:rPr>
          <w:rFonts w:ascii="Sylfaen" w:hAnsi="Sylfaen" w:cs="Sylfaen"/>
          <w:noProof/>
          <w:lang w:val="ka-GE"/>
        </w:rPr>
        <w:t xml:space="preserve">   </w:t>
      </w:r>
    </w:p>
    <w:p w:rsidR="00E13F73" w:rsidRPr="00E13F73" w:rsidRDefault="00E13F73" w:rsidP="00E13F73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გ.</w:t>
      </w:r>
      <w:r w:rsidRPr="000636BF">
        <w:rPr>
          <w:rFonts w:ascii="Sylfaen" w:hAnsi="Sylfaen"/>
          <w:noProof/>
          <w:sz w:val="24"/>
          <w:lang w:val="ka-GE"/>
        </w:rPr>
        <w:t>ა)</w:t>
      </w:r>
      <w:r w:rsidRPr="000636BF">
        <w:rPr>
          <w:rFonts w:ascii="Sylfaen" w:hAnsi="Sylfaen"/>
          <w:sz w:val="24"/>
          <w:lang w:val="ka-GE"/>
        </w:rPr>
        <w:t xml:space="preserve"> </w:t>
      </w:r>
      <w:r w:rsidRPr="000636BF">
        <w:rPr>
          <w:rFonts w:ascii="Sylfaen" w:hAnsi="Sylfaen" w:cs="Sylfaen"/>
          <w:noProof/>
          <w:lang w:val="ka-GE"/>
        </w:rPr>
        <w:t>არასრულწლოვნის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მიერ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ჩადენილი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დანაშაული;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ნაფიც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მსაჯულთა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მონაწილეობით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განსახილველი</w:t>
      </w:r>
      <w:r w:rsidRPr="000636BF">
        <w:rPr>
          <w:rFonts w:ascii="Sylfaen" w:hAnsi="Sylfaen"/>
          <w:lang w:val="ka-GE"/>
        </w:rPr>
        <w:t xml:space="preserve"> </w:t>
      </w:r>
      <w:r w:rsidRPr="000636BF">
        <w:rPr>
          <w:rFonts w:ascii="Sylfaen" w:hAnsi="Sylfaen"/>
          <w:noProof/>
          <w:lang w:val="ka-GE"/>
        </w:rPr>
        <w:t>საქმეები;</w:t>
      </w:r>
      <w:r w:rsidRPr="000636BF">
        <w:rPr>
          <w:rFonts w:ascii="Sylfaen" w:hAnsi="Sylfaen"/>
          <w:noProof/>
        </w:rPr>
        <w:t xml:space="preserve"> </w:t>
      </w:r>
      <w:r w:rsidRPr="00230AB5">
        <w:rPr>
          <w:rFonts w:ascii="Sylfaen" w:eastAsia="Times New Roman" w:hAnsi="Sylfaen" w:cs="Segoe UI"/>
          <w:color w:val="000000"/>
          <w:lang w:val="en-GB"/>
        </w:rPr>
        <w:t>წინასასამართლო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სხდომამდე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არანაკლებ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15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დღით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ადრე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შესული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შუამდგომლობები</w:t>
      </w:r>
      <w:r w:rsidRPr="00230AB5">
        <w:rPr>
          <w:rFonts w:ascii="Sylfaen" w:eastAsia="Times New Roman" w:hAnsi="Sylfaen" w:cs="Segoe UI"/>
          <w:color w:val="000000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საპროცესო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შეთანხმების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დამტკიცების</w:t>
      </w:r>
      <w:r w:rsidRPr="00230AB5">
        <w:rPr>
          <w:rFonts w:ascii="Sylfaen" w:eastAsia="Times New Roman" w:hAnsi="Sylfaen" w:cs="Segoe UI"/>
          <w:color w:val="000000"/>
          <w:lang w:val="ka-GE"/>
        </w:rPr>
        <w:t xml:space="preserve"> </w:t>
      </w:r>
      <w:r w:rsidRPr="00230AB5">
        <w:rPr>
          <w:rFonts w:ascii="Sylfaen" w:eastAsia="Times New Roman" w:hAnsi="Sylfaen" w:cs="Segoe UI"/>
          <w:noProof/>
          <w:color w:val="000000"/>
          <w:lang w:val="ka-GE"/>
        </w:rPr>
        <w:t>თაობაზე</w:t>
      </w:r>
      <w:r w:rsidRPr="00230AB5">
        <w:rPr>
          <w:rFonts w:ascii="Sylfaen" w:eastAsia="Times New Roman" w:hAnsi="Sylfaen" w:cs="Segoe UI"/>
          <w:noProof/>
          <w:color w:val="000000"/>
        </w:rPr>
        <w:t>;</w:t>
      </w:r>
    </w:p>
    <w:p w:rsidR="00E13F73" w:rsidRDefault="00E13F73" w:rsidP="00E13F73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გ.</w:t>
      </w:r>
      <w:r>
        <w:rPr>
          <w:rFonts w:ascii="Sylfaen" w:hAnsi="Sylfaen"/>
          <w:noProof/>
          <w:lang w:val="ka-GE"/>
        </w:rPr>
        <w:t>ბ)</w:t>
      </w:r>
      <w:r>
        <w:rPr>
          <w:rFonts w:ascii="Sylfaen" w:hAnsi="Sylfaen"/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დანაშაული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ადამიანის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b/>
          <w:lang w:val="ka-GE"/>
        </w:rPr>
        <w:t xml:space="preserve"> </w:t>
      </w:r>
      <w:r w:rsidRPr="00247977">
        <w:rPr>
          <w:rFonts w:ascii="Sylfaen" w:hAnsi="Sylfaen"/>
          <w:noProof/>
          <w:lang w:val="ka-GE"/>
        </w:rPr>
        <w:t>(</w:t>
      </w:r>
      <w:r w:rsidRPr="00EE445D">
        <w:rPr>
          <w:rFonts w:ascii="Sylfaen" w:hAnsi="Sylfaen" w:cs="Sylfaen"/>
          <w:noProof/>
        </w:rPr>
        <w:t>დანაშაული</w:t>
      </w:r>
      <w:r w:rsidRPr="00335AEE">
        <w:rPr>
          <w:noProof/>
        </w:rPr>
        <w:t xml:space="preserve"> </w:t>
      </w:r>
      <w:r w:rsidRPr="00EE445D">
        <w:rPr>
          <w:rFonts w:ascii="Sylfaen" w:hAnsi="Sylfaen" w:cs="Sylfaen"/>
          <w:noProof/>
        </w:rPr>
        <w:t>სიცოცხლის</w:t>
      </w:r>
      <w:r w:rsidRPr="00335AEE">
        <w:rPr>
          <w:noProof/>
        </w:rPr>
        <w:t xml:space="preserve"> </w:t>
      </w:r>
      <w:r w:rsidRPr="00EE445D">
        <w:rPr>
          <w:rFonts w:ascii="Sylfaen" w:hAnsi="Sylfaen" w:cs="Sylfaen"/>
          <w:noProof/>
        </w:rPr>
        <w:t>წინააღმდეგ</w:t>
      </w:r>
      <w:r>
        <w:rPr>
          <w:rFonts w:ascii="Sylfaen" w:hAnsi="Sylfaen" w:cs="Sylfaen"/>
          <w:noProof/>
          <w:lang w:val="ka-GE"/>
        </w:rPr>
        <w:t xml:space="preserve">; </w:t>
      </w:r>
      <w:r w:rsidRPr="00EE445D">
        <w:rPr>
          <w:rFonts w:ascii="Sylfaen" w:hAnsi="Sylfaen" w:cs="Sylfaen"/>
          <w:noProof/>
        </w:rPr>
        <w:t>დანაშაული ადამიანის უფლებებისა და თავისუფლებების წინააღმდეგ</w:t>
      </w:r>
      <w:r>
        <w:rPr>
          <w:rFonts w:ascii="Sylfaen" w:hAnsi="Sylfaen" w:cs="Sylfaen"/>
          <w:noProof/>
          <w:lang w:val="ka-GE"/>
        </w:rPr>
        <w:t xml:space="preserve">, გარდა სისხლის სამართლის კოდექსის 151-ე მუხლისა); </w:t>
      </w:r>
      <w:r w:rsidRPr="00CE54F6">
        <w:rPr>
          <w:rFonts w:ascii="Sylfaen" w:hAnsi="Sylfaen" w:cs="Sylfaen"/>
          <w:noProof/>
          <w:lang w:val="ka-GE"/>
        </w:rPr>
        <w:t>ეკონომიკური</w:t>
      </w:r>
      <w:r w:rsidRPr="00CE54F6">
        <w:rPr>
          <w:rFonts w:ascii="Sylfaen" w:hAnsi="Sylfaen" w:cs="Sylfaen"/>
          <w:lang w:val="ka-GE"/>
        </w:rPr>
        <w:t xml:space="preserve"> </w:t>
      </w:r>
      <w:r w:rsidRPr="00CE54F6">
        <w:rPr>
          <w:rFonts w:ascii="Sylfaen" w:hAnsi="Sylfaen" w:cs="Sylfaen"/>
          <w:noProof/>
          <w:lang w:val="ka-GE"/>
        </w:rPr>
        <w:t>დანაშაული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(</w:t>
      </w:r>
      <w:r w:rsidRPr="00EE445D">
        <w:rPr>
          <w:rFonts w:ascii="Sylfaen" w:hAnsi="Sylfaen"/>
          <w:noProof/>
          <w:lang w:val="ka-GE"/>
        </w:rPr>
        <w:t>დანაშაული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სამეწარმეო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ან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სხვა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ეკონომიკური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საქმიანობის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დანაშაული</w:t>
      </w:r>
      <w:r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სამეწარმეო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ან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სხვა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ორგანიზაციაში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სამსახურის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ინტერესის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დანაშაული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საზოგადოებრივი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უშიშროებისა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და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წესრიგის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EE445D">
        <w:rPr>
          <w:rFonts w:ascii="Sylfaen" w:hAnsi="Sylfaen"/>
          <w:noProof/>
          <w:lang w:val="ka-GE"/>
        </w:rPr>
        <w:t>დანაშაული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საზოგადოებრივი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უშიშროებისა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და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წესრიგის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ნარკოტიკული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დანაშაული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დანაშაული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სახელმწიფოს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EE445D">
        <w:rPr>
          <w:rFonts w:ascii="Sylfaen" w:hAnsi="Sylfaen"/>
          <w:noProof/>
          <w:lang w:val="ka-GE"/>
        </w:rPr>
        <w:t>ტერორიზმი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სამოხელეო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დანაშაული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დანაშაული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მმართველობის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წესის</w:t>
      </w:r>
      <w:r w:rsidRPr="00EE445D">
        <w:rPr>
          <w:rFonts w:ascii="Sylfaen" w:hAnsi="Sylfaen"/>
          <w:lang w:val="ka-GE"/>
        </w:rPr>
        <w:t xml:space="preserve"> </w:t>
      </w:r>
      <w:r w:rsidRPr="00EE445D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);</w:t>
      </w:r>
    </w:p>
    <w:p w:rsidR="00E13F73" w:rsidRPr="00780269" w:rsidRDefault="00E13F73" w:rsidP="00E13F73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გ.</w:t>
      </w:r>
      <w:r>
        <w:rPr>
          <w:rFonts w:ascii="Sylfaen" w:hAnsi="Sylfaen"/>
          <w:noProof/>
          <w:lang w:val="ka-GE"/>
        </w:rPr>
        <w:t>გ)</w:t>
      </w:r>
      <w:r>
        <w:rPr>
          <w:rFonts w:ascii="Sylfaen" w:hAnsi="Sylfaen"/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დანაშაული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ადამიანის</w:t>
      </w:r>
      <w:r w:rsidRPr="00CE54F6">
        <w:rPr>
          <w:lang w:val="ka-GE"/>
        </w:rPr>
        <w:t xml:space="preserve"> </w:t>
      </w:r>
      <w:r w:rsidRPr="00CE54F6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CE050A">
        <w:rPr>
          <w:rFonts w:ascii="Sylfaen" w:hAnsi="Sylfaen" w:cs="Sylfaen"/>
          <w:noProof/>
        </w:rPr>
        <w:t>დანაშაული ჯანმრთელობის წინააღმდეგ</w:t>
      </w:r>
      <w:r>
        <w:rPr>
          <w:rFonts w:ascii="Sylfaen" w:hAnsi="Sylfaen" w:cs="Sylfaen"/>
          <w:noProof/>
          <w:lang w:val="ka-GE"/>
        </w:rPr>
        <w:t xml:space="preserve">; </w:t>
      </w:r>
      <w:r w:rsidRPr="00CE050A">
        <w:rPr>
          <w:rFonts w:ascii="Sylfaen" w:hAnsi="Sylfaen" w:cs="Sylfaen"/>
          <w:noProof/>
        </w:rPr>
        <w:t>ადამიანის სიცოცხლისა და ჯანმრთელობისათვის საფრთხის შექმნა</w:t>
      </w:r>
      <w:r>
        <w:rPr>
          <w:rFonts w:ascii="Sylfaen" w:hAnsi="Sylfaen" w:cs="Sylfaen"/>
          <w:noProof/>
          <w:lang w:val="ka-GE"/>
        </w:rPr>
        <w:t>);</w:t>
      </w:r>
      <w:r>
        <w:rPr>
          <w:rFonts w:ascii="Sylfaen" w:hAnsi="Sylfaen" w:cs="Sylfaen"/>
          <w:lang w:val="ka-GE"/>
        </w:rPr>
        <w:t xml:space="preserve"> </w:t>
      </w:r>
      <w:r w:rsidR="00892115" w:rsidRPr="00EE445D">
        <w:rPr>
          <w:rFonts w:ascii="Sylfaen" w:hAnsi="Sylfaen" w:cs="Sylfaen"/>
          <w:noProof/>
        </w:rPr>
        <w:t>დანაშაული ადამიანის უფლებებისა და თავისუფლებების წინააღმდეგ</w:t>
      </w:r>
      <w:r w:rsidR="00892115">
        <w:rPr>
          <w:rFonts w:ascii="Sylfaen" w:hAnsi="Sylfaen" w:cs="Sylfaen"/>
          <w:noProof/>
          <w:lang w:val="ka-GE"/>
        </w:rPr>
        <w:t xml:space="preserve"> (სისხლის სამართლის კოდექსის 151-ე მუხლი); </w:t>
      </w:r>
      <w:r w:rsidRPr="00CE54F6">
        <w:rPr>
          <w:rFonts w:ascii="Sylfaen" w:hAnsi="Sylfaen" w:cs="Sylfaen"/>
          <w:noProof/>
          <w:lang w:val="ka-GE"/>
        </w:rPr>
        <w:t>ეკონომიკური</w:t>
      </w:r>
      <w:r w:rsidRPr="00CE54F6">
        <w:rPr>
          <w:rFonts w:ascii="Sylfaen" w:hAnsi="Sylfaen" w:cs="Sylfaen"/>
          <w:lang w:val="ka-GE"/>
        </w:rPr>
        <w:t xml:space="preserve"> </w:t>
      </w:r>
      <w:r w:rsidRPr="00CE54F6">
        <w:rPr>
          <w:rFonts w:ascii="Sylfaen" w:hAnsi="Sylfaen" w:cs="Sylfaen"/>
          <w:noProof/>
          <w:lang w:val="ka-GE"/>
        </w:rPr>
        <w:t>დანაშაული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(</w:t>
      </w:r>
      <w:r w:rsidRPr="00CE050A">
        <w:rPr>
          <w:rFonts w:ascii="Sylfaen" w:hAnsi="Sylfaen"/>
          <w:noProof/>
          <w:lang w:val="ka-GE"/>
        </w:rPr>
        <w:t>დანაშაული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ფულად-საკრედიტო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სისტემაში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დანაშაული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საფინანსო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საქმიანობის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სფეროში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საზოგადოებრივი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უშიშროებისა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წესრიგის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lastRenderedPageBreak/>
        <w:t>(</w:t>
      </w:r>
      <w:r w:rsidRPr="00CE050A">
        <w:rPr>
          <w:rFonts w:ascii="Sylfaen" w:hAnsi="Sylfaen"/>
          <w:noProof/>
          <w:lang w:val="ka-GE"/>
        </w:rPr>
        <w:t>სამუშაოს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წარმოებისას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უსაფრთხოების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წესის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დარღვევა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დანაშაული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მოსახლეობის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ჯანმრთელობისა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და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საზოგადოებრივი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ზნეობის</w:t>
      </w:r>
      <w:r w:rsidRPr="00335AEE">
        <w:rPr>
          <w:rFonts w:ascii="Sylfaen" w:hAnsi="Sylfaen"/>
          <w:lang w:val="ka-GE"/>
        </w:rPr>
        <w:t xml:space="preserve"> </w:t>
      </w:r>
      <w:r w:rsidRPr="00335AEE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სატრანსპორტო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დანაშაული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სახელმწიფოს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CE050A">
        <w:rPr>
          <w:rFonts w:ascii="Sylfaen" w:hAnsi="Sylfaen"/>
          <w:noProof/>
          <w:lang w:val="ka-GE"/>
        </w:rPr>
        <w:t>დანაშაული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საქართველოს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კონსტიტუციური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წყობილებისა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და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უშიშროების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საფუძვლების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ოკუპირებული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ტერიტორიების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სამართლებრივი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რეჟიმის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დარღვევა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სამოხელეო</w:t>
      </w:r>
      <w:r w:rsidRPr="00CE050A">
        <w:rPr>
          <w:rFonts w:ascii="Sylfaen" w:hAnsi="Sylfaen"/>
          <w:lang w:val="ka-GE"/>
        </w:rPr>
        <w:t xml:space="preserve"> </w:t>
      </w:r>
      <w:r w:rsidRPr="00CE050A">
        <w:rPr>
          <w:rFonts w:ascii="Sylfaen" w:hAnsi="Sylfaen"/>
          <w:noProof/>
          <w:lang w:val="ka-GE"/>
        </w:rPr>
        <w:t>დანაშაული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სასამართლო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ხელისუფლების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</w:p>
    <w:p w:rsidR="00E13F73" w:rsidRPr="00230AB5" w:rsidRDefault="00E13F73" w:rsidP="00E13F73">
      <w:pPr>
        <w:spacing w:after="0" w:line="240" w:lineRule="auto"/>
        <w:jc w:val="both"/>
        <w:rPr>
          <w:rFonts w:ascii="Sylfaen" w:hAnsi="Sylfaen"/>
          <w:noProof/>
        </w:rPr>
      </w:pPr>
      <w:r>
        <w:rPr>
          <w:rFonts w:ascii="Sylfaen" w:hAnsi="Sylfaen"/>
          <w:lang w:val="ka-GE"/>
        </w:rPr>
        <w:tab/>
        <w:t>გ.</w:t>
      </w:r>
      <w:r>
        <w:rPr>
          <w:rFonts w:ascii="Sylfaen" w:hAnsi="Sylfaen"/>
          <w:noProof/>
          <w:lang w:val="ka-GE"/>
        </w:rPr>
        <w:t>დ)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ადამიანის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2E3230">
        <w:rPr>
          <w:rFonts w:ascii="Sylfaen" w:hAnsi="Sylfaen" w:cs="Sylfaen"/>
          <w:noProof/>
        </w:rPr>
        <w:t>დანაშაული სქესობრივი თავისუფლებისა და ხელშეუხებლობის წინააღმდეგ</w:t>
      </w:r>
      <w:r>
        <w:rPr>
          <w:rFonts w:ascii="Sylfaen" w:hAnsi="Sylfaen" w:cs="Sylfaen"/>
          <w:noProof/>
          <w:lang w:val="ka-GE"/>
        </w:rPr>
        <w:t>;</w:t>
      </w:r>
      <w:r>
        <w:rPr>
          <w:rFonts w:ascii="Sylfaen" w:hAnsi="Sylfaen" w:cs="Sylfaen"/>
          <w:lang w:val="ka-GE"/>
        </w:rPr>
        <w:t xml:space="preserve"> </w:t>
      </w:r>
      <w:r w:rsidRPr="002E3230">
        <w:rPr>
          <w:rFonts w:ascii="Sylfaen" w:hAnsi="Sylfaen" w:cs="Sylfaen"/>
          <w:noProof/>
        </w:rPr>
        <w:t>დანაშაული ოჯახისა და არასრულწლოვნის წინააღმდეგ</w:t>
      </w:r>
      <w:r>
        <w:rPr>
          <w:rFonts w:ascii="Sylfaen" w:hAnsi="Sylfaen" w:cs="Sylfaen"/>
          <w:noProof/>
          <w:lang w:val="ka-GE"/>
        </w:rPr>
        <w:t>);</w:t>
      </w:r>
      <w:r>
        <w:rPr>
          <w:rFonts w:ascii="Sylfaen" w:hAnsi="Sylfaen" w:cs="Sylfaen"/>
          <w:lang w:val="ka-GE"/>
        </w:rPr>
        <w:t xml:space="preserve"> </w:t>
      </w:r>
      <w:r w:rsidRPr="00793265">
        <w:rPr>
          <w:rFonts w:ascii="Sylfaen" w:hAnsi="Sylfaen" w:cs="Sylfaen"/>
          <w:noProof/>
          <w:lang w:val="ka-GE"/>
        </w:rPr>
        <w:t>ეკონომიკური</w:t>
      </w:r>
      <w:r w:rsidRPr="00793265">
        <w:rPr>
          <w:rFonts w:ascii="Sylfaen" w:hAnsi="Sylfaen" w:cs="Sylfaen"/>
          <w:lang w:val="ka-GE"/>
        </w:rPr>
        <w:t xml:space="preserve"> </w:t>
      </w:r>
      <w:r w:rsidRPr="00793265">
        <w:rPr>
          <w:rFonts w:ascii="Sylfaen" w:hAnsi="Sylfaen" w:cs="Sylfaen"/>
          <w:noProof/>
          <w:lang w:val="ka-GE"/>
        </w:rPr>
        <w:t>დანაშაული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(</w:t>
      </w:r>
      <w:r w:rsidRPr="002E3230">
        <w:rPr>
          <w:rFonts w:ascii="Sylfaen" w:hAnsi="Sylfaen"/>
          <w:noProof/>
          <w:lang w:val="ka-GE"/>
        </w:rPr>
        <w:t>დანაშაული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საკუთრების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საზოგადოებრივი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უშიშროებისა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წესრიგის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2E3230">
        <w:rPr>
          <w:rFonts w:ascii="Sylfaen" w:hAnsi="Sylfaen"/>
          <w:noProof/>
          <w:lang w:val="ka-GE"/>
        </w:rPr>
        <w:t>დანაშაული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კულტურული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მემკვიდრეობის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საერთაშორისო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ხასიათის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დანაშაულები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კულტურული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მემკვიდრეობის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სფეროში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C94A09">
        <w:rPr>
          <w:rFonts w:ascii="Sylfaen" w:hAnsi="Sylfaen"/>
          <w:lang w:val="en-GB"/>
        </w:rPr>
        <w:t>კიბერდანაშაული);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სახელმწიფოს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(</w:t>
      </w:r>
      <w:r w:rsidRPr="002E3230">
        <w:rPr>
          <w:rFonts w:ascii="Sylfaen" w:hAnsi="Sylfaen"/>
          <w:noProof/>
          <w:lang w:val="ka-GE"/>
        </w:rPr>
        <w:t>სამოხელეო</w:t>
      </w:r>
      <w:r w:rsidRPr="002E3230">
        <w:rPr>
          <w:rFonts w:ascii="Sylfaen" w:hAnsi="Sylfaen"/>
          <w:lang w:val="ka-GE"/>
        </w:rPr>
        <w:t xml:space="preserve"> </w:t>
      </w:r>
      <w:r w:rsidRPr="002E3230">
        <w:rPr>
          <w:rFonts w:ascii="Sylfaen" w:hAnsi="Sylfaen"/>
          <w:noProof/>
          <w:lang w:val="ka-GE"/>
        </w:rPr>
        <w:t>დანაშაული</w:t>
      </w:r>
      <w:r>
        <w:rPr>
          <w:rFonts w:ascii="Sylfaen" w:hAnsi="Sylfaen"/>
          <w:noProof/>
          <w:lang w:val="ka-GE"/>
        </w:rPr>
        <w:t>);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გარემოს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დაცვისა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ბუნებრივი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რესურსებით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სარგებლობის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წესის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სამხედრო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სამსახურის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>
        <w:rPr>
          <w:rFonts w:ascii="Sylfaen" w:hAnsi="Sylfaen"/>
          <w:noProof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დანაშაული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კაცობრიობის</w:t>
      </w:r>
      <w:r w:rsidRPr="00793265">
        <w:rPr>
          <w:lang w:val="ka-GE"/>
        </w:rPr>
        <w:t xml:space="preserve"> </w:t>
      </w:r>
      <w:r w:rsidRPr="00793265">
        <w:rPr>
          <w:rFonts w:ascii="Sylfaen" w:hAnsi="Sylfaen"/>
          <w:noProof/>
          <w:lang w:val="ka-GE"/>
        </w:rPr>
        <w:t>წინააღმდეგ</w:t>
      </w:r>
      <w:r w:rsidR="00230AB5">
        <w:rPr>
          <w:rFonts w:ascii="Sylfaen" w:hAnsi="Sylfaen"/>
          <w:noProof/>
          <w:lang w:val="ka-GE"/>
        </w:rPr>
        <w:t>;</w:t>
      </w:r>
    </w:p>
    <w:p w:rsidR="00892115" w:rsidRPr="00892115" w:rsidRDefault="00043E47" w:rsidP="00892115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გ</w:t>
      </w:r>
      <w:r w:rsidR="00892115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  <w:lang w:val="ka-GE"/>
        </w:rPr>
        <w:t>ე</w:t>
      </w:r>
      <w:r w:rsidR="00892115" w:rsidRPr="00705C86">
        <w:rPr>
          <w:rFonts w:ascii="Sylfaen" w:hAnsi="Sylfaen"/>
          <w:lang w:val="ka-GE"/>
        </w:rPr>
        <w:t xml:space="preserve">) </w:t>
      </w:r>
      <w:r w:rsidR="00892115">
        <w:rPr>
          <w:rFonts w:ascii="Sylfaen" w:hAnsi="Sylfaen"/>
          <w:lang w:val="ka-GE"/>
        </w:rPr>
        <w:t>გამოძიების ეტაპი (</w:t>
      </w:r>
      <w:r w:rsidR="00892115" w:rsidRPr="00705C86">
        <w:rPr>
          <w:rFonts w:ascii="Sylfaen" w:hAnsi="Sylfaen"/>
          <w:lang w:val="ka-GE"/>
        </w:rPr>
        <w:t>ბრალდებულის სასამართლოში პირველი წარდგენის</w:t>
      </w:r>
      <w:r w:rsidR="00892115">
        <w:rPr>
          <w:rFonts w:ascii="Sylfaen" w:hAnsi="Sylfaen"/>
          <w:lang w:val="ka-GE"/>
        </w:rPr>
        <w:t xml:space="preserve"> სხდომა</w:t>
      </w:r>
      <w:r w:rsidR="00F80509">
        <w:rPr>
          <w:rFonts w:ascii="Sylfaen" w:hAnsi="Sylfaen"/>
          <w:lang w:val="ka-GE"/>
        </w:rPr>
        <w:t>;</w:t>
      </w:r>
      <w:r w:rsidR="00892115">
        <w:rPr>
          <w:rFonts w:ascii="Sylfaen" w:hAnsi="Sylfaen"/>
          <w:lang w:val="ka-GE"/>
        </w:rPr>
        <w:t xml:space="preserve"> შუამდგომლობები </w:t>
      </w:r>
      <w:r w:rsidR="00892115" w:rsidRPr="00705C86">
        <w:rPr>
          <w:rFonts w:ascii="Sylfaen" w:hAnsi="Sylfaen"/>
          <w:lang w:val="ka-GE"/>
        </w:rPr>
        <w:t>გამოძიების დროს პირის მოწმედ დაკითხვ</w:t>
      </w:r>
      <w:r w:rsidR="00892115">
        <w:rPr>
          <w:rFonts w:ascii="Sylfaen" w:hAnsi="Sylfaen"/>
          <w:lang w:val="ka-GE"/>
        </w:rPr>
        <w:t xml:space="preserve">ის, ადამიანის </w:t>
      </w:r>
      <w:r w:rsidR="00892115" w:rsidRPr="00705C86">
        <w:rPr>
          <w:rFonts w:ascii="Sylfaen" w:hAnsi="Sylfaen"/>
          <w:lang w:val="ka-GE"/>
        </w:rPr>
        <w:t>კონსტიტუციური უფლებებისა და თავისუფლებების შეზღუდვასთან დაკავშირებულ</w:t>
      </w:r>
      <w:r w:rsidR="00892115">
        <w:rPr>
          <w:rFonts w:ascii="Sylfaen" w:hAnsi="Sylfaen"/>
          <w:lang w:val="ka-GE"/>
        </w:rPr>
        <w:t>ი</w:t>
      </w:r>
      <w:r w:rsidR="00892115" w:rsidRPr="00705C86">
        <w:rPr>
          <w:rFonts w:ascii="Sylfaen" w:hAnsi="Sylfaen"/>
          <w:lang w:val="ka-GE"/>
        </w:rPr>
        <w:t xml:space="preserve"> საგამოძიებო და ოპერატიულ-სამძებრო მოქმედებათა ჩატარების</w:t>
      </w:r>
      <w:r w:rsidR="00892115">
        <w:rPr>
          <w:rFonts w:ascii="Sylfaen" w:hAnsi="Sylfaen"/>
          <w:lang w:val="ka-GE"/>
        </w:rPr>
        <w:t xml:space="preserve"> შესახებ</w:t>
      </w:r>
      <w:r w:rsidR="00F80509">
        <w:rPr>
          <w:rFonts w:ascii="Sylfaen" w:hAnsi="Sylfaen"/>
          <w:lang w:val="ka-GE"/>
        </w:rPr>
        <w:t>;</w:t>
      </w:r>
      <w:r w:rsidR="00892115">
        <w:rPr>
          <w:rFonts w:ascii="Sylfaen" w:hAnsi="Sylfaen"/>
          <w:lang w:val="ka-GE"/>
        </w:rPr>
        <w:t xml:space="preserve"> </w:t>
      </w:r>
      <w:r w:rsidR="00F80509">
        <w:rPr>
          <w:rFonts w:ascii="Sylfaen" w:hAnsi="Sylfaen"/>
          <w:lang w:val="ka-GE"/>
        </w:rPr>
        <w:t xml:space="preserve">შუამდგომლობები საპროცესო შეთანხმების დამტკიცების შესახებ, წარდგენილი ბრალდებულის სასამართლოში პირველი წარდგენის სასამართლო სხდომამდე ან სხდომაზე; </w:t>
      </w:r>
      <w:r w:rsidR="00892115">
        <w:rPr>
          <w:rFonts w:ascii="Sylfaen" w:hAnsi="Sylfaen"/>
          <w:lang w:val="ka-GE"/>
        </w:rPr>
        <w:t>გამოძიების ეტაპთან დაკავშირებული სხვა საკითხები);</w:t>
      </w:r>
    </w:p>
    <w:p w:rsidR="00892115" w:rsidRDefault="00892115" w:rsidP="00F80509">
      <w:pPr>
        <w:spacing w:after="0" w:line="240" w:lineRule="auto"/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043E47">
        <w:rPr>
          <w:rFonts w:ascii="Sylfaen" w:hAnsi="Sylfaen"/>
          <w:lang w:val="ka-GE"/>
        </w:rPr>
        <w:t>გ</w:t>
      </w:r>
      <w:r w:rsidRPr="00F80509">
        <w:rPr>
          <w:rFonts w:ascii="Sylfaen" w:hAnsi="Sylfaen"/>
          <w:lang w:val="ka-GE"/>
        </w:rPr>
        <w:t>.</w:t>
      </w:r>
      <w:r w:rsidR="00043E47">
        <w:rPr>
          <w:rFonts w:ascii="Sylfaen" w:hAnsi="Sylfaen"/>
          <w:lang w:val="ka-GE"/>
        </w:rPr>
        <w:t>ვ</w:t>
      </w:r>
      <w:r w:rsidRPr="00F80509">
        <w:rPr>
          <w:rFonts w:ascii="Sylfaen" w:hAnsi="Sylfaen"/>
          <w:lang w:val="ka-GE"/>
        </w:rPr>
        <w:t>) წინასასამართლო სხდომის ეტაპი</w:t>
      </w:r>
      <w:r w:rsidR="00F80509" w:rsidRPr="00F80509">
        <w:rPr>
          <w:rFonts w:ascii="Sylfaen" w:hAnsi="Sylfaen"/>
          <w:lang w:val="ka-GE"/>
        </w:rPr>
        <w:t xml:space="preserve"> (მათ შორის - შუამდგომლობები საპროცესო შეთანხმების დამტკიცების შესახებ, წარდგენილი წინასასამართლო სხდომამდე 15 დღეზე ნაკლები პერიოდის განმავლობაში; წინასასამართლო სხდომის ეტაპთან დაკავშირებული სხვა საკითხები</w:t>
      </w:r>
      <w:r w:rsidR="00F80509">
        <w:rPr>
          <w:rFonts w:ascii="Sylfaen" w:hAnsi="Sylfaen"/>
          <w:lang w:val="ka-GE"/>
        </w:rPr>
        <w:t>)</w:t>
      </w:r>
      <w:r w:rsidR="00230AB5">
        <w:rPr>
          <w:rFonts w:ascii="Sylfaen" w:hAnsi="Sylfaen"/>
          <w:lang w:val="ka-GE"/>
        </w:rPr>
        <w:t>.“;</w:t>
      </w:r>
    </w:p>
    <w:p w:rsidR="00892115" w:rsidRDefault="00892115" w:rsidP="00E13F7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9E56AE" w:rsidRDefault="00B553EC" w:rsidP="009E56AE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ბ.ბ</w:t>
      </w:r>
      <w:r w:rsidR="009E56AE">
        <w:rPr>
          <w:rFonts w:ascii="Sylfaen" w:hAnsi="Sylfaen" w:cs="Sylfaen"/>
          <w:noProof/>
          <w:lang w:val="ka-GE"/>
        </w:rPr>
        <w:t xml:space="preserve">) </w:t>
      </w:r>
      <w:bookmarkStart w:id="0" w:name="_GoBack"/>
      <w:bookmarkEnd w:id="0"/>
      <w:r w:rsidR="009E56AE">
        <w:rPr>
          <w:rFonts w:ascii="Sylfaen" w:hAnsi="Sylfaen" w:cs="Sylfaen"/>
          <w:noProof/>
          <w:lang w:val="ka-GE"/>
        </w:rPr>
        <w:t>„დ“ ქვეპუნქტი ამოღებულ იქნეს.</w:t>
      </w:r>
    </w:p>
    <w:p w:rsidR="009E56AE" w:rsidRDefault="009E56AE" w:rsidP="00E13F7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9E56AE" w:rsidRDefault="009E56AE" w:rsidP="00E13F7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C16CB" w:rsidRPr="002C16CB" w:rsidRDefault="00C77622" w:rsidP="0010126F">
      <w:pPr>
        <w:spacing w:after="0" w:line="240" w:lineRule="auto"/>
        <w:ind w:firstLine="540"/>
        <w:jc w:val="both"/>
        <w:rPr>
          <w:rFonts w:ascii="Sylfaen" w:hAnsi="Sylfaen"/>
          <w:b/>
          <w:noProof/>
          <w:lang w:val="ka-GE"/>
        </w:rPr>
      </w:pPr>
      <w:r w:rsidRPr="002C16CB">
        <w:rPr>
          <w:rFonts w:ascii="Sylfaen" w:hAnsi="Sylfaen"/>
          <w:b/>
          <w:noProof/>
        </w:rPr>
        <w:tab/>
      </w:r>
      <w:r w:rsidR="002C16CB" w:rsidRPr="002C16CB">
        <w:rPr>
          <w:rFonts w:ascii="Sylfaen" w:hAnsi="Sylfaen"/>
          <w:b/>
          <w:noProof/>
          <w:lang w:val="ka-GE"/>
        </w:rPr>
        <w:t xml:space="preserve">მუხლი </w:t>
      </w:r>
      <w:r w:rsidR="0010126F" w:rsidRPr="002C16CB">
        <w:rPr>
          <w:rFonts w:ascii="Sylfaen" w:hAnsi="Sylfaen"/>
          <w:b/>
          <w:noProof/>
          <w:lang w:val="ka-GE"/>
        </w:rPr>
        <w:t xml:space="preserve">2. </w:t>
      </w:r>
    </w:p>
    <w:p w:rsidR="0010126F" w:rsidRPr="003A033A" w:rsidRDefault="007F7CC9" w:rsidP="002C16CB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დადგენილება ა</w:t>
      </w:r>
      <w:r w:rsidR="0010126F" w:rsidRPr="003A033A">
        <w:rPr>
          <w:rFonts w:ascii="Sylfaen" w:hAnsi="Sylfaen"/>
          <w:noProof/>
          <w:lang w:val="ka-GE"/>
        </w:rPr>
        <w:t>მოქმედდეს</w:t>
      </w:r>
      <w:r w:rsidR="00D23BE9">
        <w:rPr>
          <w:rFonts w:ascii="Sylfaen" w:hAnsi="Sylfaen"/>
          <w:noProof/>
          <w:lang w:val="ka-GE"/>
        </w:rPr>
        <w:t xml:space="preserve"> გამოქვეყნებისთანავე</w:t>
      </w:r>
      <w:r w:rsidR="0010126F" w:rsidRPr="003A033A">
        <w:rPr>
          <w:rFonts w:ascii="Sylfaen" w:hAnsi="Sylfaen" w:cs="Sylfaen"/>
          <w:noProof/>
        </w:rPr>
        <w:t>.</w:t>
      </w:r>
    </w:p>
    <w:p w:rsidR="00567D81" w:rsidRDefault="00567D81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ნიკოლოზ მარსაგიშვილი</w:t>
      </w: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საქართველოს იუსტიციის </w:t>
      </w:r>
    </w:p>
    <w:p w:rsidR="00D23BE9" w:rsidRDefault="00D23BE9" w:rsidP="00D23BE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  <w:lang w:val="ka-GE"/>
        </w:rPr>
        <w:t>უმაღლესი საბჭოს მდივანი</w:t>
      </w:r>
    </w:p>
    <w:p w:rsidR="00C2187D" w:rsidRDefault="00C2187D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C2187D" w:rsidRDefault="00C2187D" w:rsidP="00101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sectPr w:rsidR="00C2187D" w:rsidSect="002C16CB">
      <w:pgSz w:w="12240" w:h="15840"/>
      <w:pgMar w:top="1080" w:right="1138" w:bottom="1080" w:left="11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1C"/>
    <w:rsid w:val="00012283"/>
    <w:rsid w:val="00043E47"/>
    <w:rsid w:val="000C4E2E"/>
    <w:rsid w:val="0010126F"/>
    <w:rsid w:val="001423A3"/>
    <w:rsid w:val="0015019E"/>
    <w:rsid w:val="00230AB5"/>
    <w:rsid w:val="0024441C"/>
    <w:rsid w:val="00250DDF"/>
    <w:rsid w:val="0025285E"/>
    <w:rsid w:val="002553CD"/>
    <w:rsid w:val="002A10A2"/>
    <w:rsid w:val="002B7F43"/>
    <w:rsid w:val="002C16CB"/>
    <w:rsid w:val="002E2B66"/>
    <w:rsid w:val="0036240D"/>
    <w:rsid w:val="004D0569"/>
    <w:rsid w:val="004F23E3"/>
    <w:rsid w:val="00567D81"/>
    <w:rsid w:val="005841A1"/>
    <w:rsid w:val="00793527"/>
    <w:rsid w:val="007F7CC9"/>
    <w:rsid w:val="0081216B"/>
    <w:rsid w:val="00837D4A"/>
    <w:rsid w:val="008732FA"/>
    <w:rsid w:val="00892115"/>
    <w:rsid w:val="009A1C1C"/>
    <w:rsid w:val="009B61DD"/>
    <w:rsid w:val="009E56AE"/>
    <w:rsid w:val="00A16105"/>
    <w:rsid w:val="00A57F34"/>
    <w:rsid w:val="00AC12DB"/>
    <w:rsid w:val="00AF31C1"/>
    <w:rsid w:val="00B1147C"/>
    <w:rsid w:val="00B275A6"/>
    <w:rsid w:val="00B553EC"/>
    <w:rsid w:val="00B97653"/>
    <w:rsid w:val="00BC3DA1"/>
    <w:rsid w:val="00BD5EDB"/>
    <w:rsid w:val="00BF3978"/>
    <w:rsid w:val="00BF7F0F"/>
    <w:rsid w:val="00C2187D"/>
    <w:rsid w:val="00C30153"/>
    <w:rsid w:val="00C77622"/>
    <w:rsid w:val="00C80415"/>
    <w:rsid w:val="00CC66D8"/>
    <w:rsid w:val="00CD57F1"/>
    <w:rsid w:val="00D23BE9"/>
    <w:rsid w:val="00D2469F"/>
    <w:rsid w:val="00D61263"/>
    <w:rsid w:val="00E13F73"/>
    <w:rsid w:val="00E1664F"/>
    <w:rsid w:val="00E23BF7"/>
    <w:rsid w:val="00EA042C"/>
    <w:rsid w:val="00EC2994"/>
    <w:rsid w:val="00EE5266"/>
    <w:rsid w:val="00F50687"/>
    <w:rsid w:val="00F80509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Pavladze</dc:creator>
  <cp:keywords/>
  <dc:description/>
  <cp:lastModifiedBy>Giorgi Pavladze</cp:lastModifiedBy>
  <cp:revision>46</cp:revision>
  <cp:lastPrinted>2016-02-16T09:56:00Z</cp:lastPrinted>
  <dcterms:created xsi:type="dcterms:W3CDTF">2016-02-10T07:02:00Z</dcterms:created>
  <dcterms:modified xsi:type="dcterms:W3CDTF">2022-09-23T12:16:00Z</dcterms:modified>
</cp:coreProperties>
</file>